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1B0E8" w14:textId="0B6028ED" w:rsidR="00E45E24" w:rsidRPr="002221F7" w:rsidRDefault="00E45E24" w:rsidP="00E45E24">
      <w:pPr>
        <w:spacing w:after="0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  <w:t>Отчёт</w:t>
      </w:r>
    </w:p>
    <w:p w14:paraId="0AF825CA" w14:textId="2B07A4D0" w:rsidR="00365D45" w:rsidRPr="002221F7" w:rsidRDefault="00E45E24" w:rsidP="00E45E24">
      <w:pPr>
        <w:spacing w:after="0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  <w:t>о проведении заседания</w:t>
      </w:r>
      <w:r w:rsidR="00365D45" w:rsidRPr="002221F7">
        <w:rPr>
          <w:rFonts w:ascii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  <w:t xml:space="preserve"> </w:t>
      </w:r>
      <w:r w:rsidRPr="002221F7">
        <w:rPr>
          <w:rFonts w:ascii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  <w:t>учебно-методического объединения педагогов общеобразовательных дисциплин предметной области «Математика и информатика»</w:t>
      </w:r>
    </w:p>
    <w:p w14:paraId="6CCE73D2" w14:textId="77777777" w:rsidR="00365D45" w:rsidRPr="002221F7" w:rsidRDefault="00365D45" w:rsidP="00E45E24">
      <w:pPr>
        <w:spacing w:after="0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shd w:val="clear" w:color="auto" w:fill="FFFFFF"/>
        </w:rPr>
      </w:pPr>
    </w:p>
    <w:p w14:paraId="473E3D65" w14:textId="556CA43E" w:rsidR="00365D45" w:rsidRPr="002221F7" w:rsidRDefault="00365D45" w:rsidP="00E45E24">
      <w:pPr>
        <w:spacing w:after="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2</w:t>
      </w:r>
      <w:r w:rsidR="00E45E24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6</w:t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="00E45E24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февраля</w:t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202</w:t>
      </w:r>
      <w:r w:rsidR="00E45E24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5</w:t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года </w:t>
      </w:r>
      <w:r w:rsidR="00E45E24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состоялось заседание </w:t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учебно-методического объединения педагогов общеобразовательных дисциплин предметной области «Математика и информатика»</w:t>
      </w:r>
      <w:r w:rsidR="00E45E24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в дистанционном формате с помощью образовательной платформы </w:t>
      </w:r>
      <w:r w:rsidR="007D4BE7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«</w:t>
      </w:r>
      <w:proofErr w:type="spellStart"/>
      <w:r w:rsidR="00E45E24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Сферум</w:t>
      </w:r>
      <w:proofErr w:type="spellEnd"/>
      <w:r w:rsidR="007D4BE7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»</w:t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.</w:t>
      </w:r>
      <w:r w:rsidR="007F13BB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Присутствовал</w:t>
      </w:r>
      <w:r w:rsidR="002221F7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о более 70 преподавателей математики и информатики</w:t>
      </w:r>
      <w:r w:rsidR="007F13BB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. </w:t>
      </w:r>
    </w:p>
    <w:p w14:paraId="106A5DC3" w14:textId="427B6192" w:rsidR="00E45E24" w:rsidRPr="002221F7" w:rsidRDefault="00E45E24" w:rsidP="00E45E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b/>
          <w:sz w:val="28"/>
          <w:szCs w:val="28"/>
        </w:rPr>
        <w:t>Методическая проблема</w:t>
      </w:r>
      <w:r w:rsidR="002221F7" w:rsidRPr="002221F7">
        <w:rPr>
          <w:rFonts w:ascii="Times New Roman" w:hAnsi="Times New Roman" w:cs="Times New Roman"/>
          <w:b/>
          <w:sz w:val="28"/>
          <w:szCs w:val="28"/>
        </w:rPr>
        <w:t>, над которой работает УМО в 2024-2025 учебном году</w:t>
      </w:r>
      <w:r w:rsidRPr="002221F7">
        <w:rPr>
          <w:rFonts w:ascii="Times New Roman" w:hAnsi="Times New Roman" w:cs="Times New Roman"/>
          <w:b/>
          <w:sz w:val="28"/>
          <w:szCs w:val="28"/>
        </w:rPr>
        <w:t>:</w:t>
      </w:r>
      <w:r w:rsidRPr="002221F7">
        <w:rPr>
          <w:rFonts w:ascii="Times New Roman" w:hAnsi="Times New Roman" w:cs="Times New Roman"/>
          <w:sz w:val="28"/>
          <w:szCs w:val="28"/>
        </w:rPr>
        <w:t xml:space="preserve"> Развитие профессиональной компетентности педагога как фактор повышения качества образования по математике и информатике в условиях реализации стандартов нового поколения.</w:t>
      </w:r>
    </w:p>
    <w:p w14:paraId="5B9BB70A" w14:textId="77777777" w:rsidR="00E45E24" w:rsidRPr="002221F7" w:rsidRDefault="00E45E24" w:rsidP="00E45E24">
      <w:pPr>
        <w:tabs>
          <w:tab w:val="left" w:pos="993"/>
          <w:tab w:val="left" w:pos="23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b/>
          <w:sz w:val="28"/>
          <w:szCs w:val="28"/>
        </w:rPr>
        <w:t>Цель:</w:t>
      </w:r>
      <w:r w:rsidRPr="002221F7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качества математического образования обучающихся профессиональных образовательных организаций; профессионального роста преподавателей математики и информатики, непрерывного совершенствования уровня педагогического мастерства и методики преподавания математики и информатики.</w:t>
      </w:r>
    </w:p>
    <w:p w14:paraId="7FC9D31F" w14:textId="77777777" w:rsidR="00E45E24" w:rsidRPr="002221F7" w:rsidRDefault="00E45E24" w:rsidP="00E45E24">
      <w:pPr>
        <w:tabs>
          <w:tab w:val="left" w:pos="993"/>
          <w:tab w:val="left" w:pos="23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1F7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7CB539F4" w14:textId="77777777" w:rsidR="00E45E24" w:rsidRPr="002221F7" w:rsidRDefault="00E45E24" w:rsidP="00E45E2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Обеспечение реализации Федеральных государственных образовательных стандартов среднего общего и среднего профессионального образования в профессиональных образовательных организациях.</w:t>
      </w:r>
    </w:p>
    <w:p w14:paraId="4F7D42D8" w14:textId="77777777" w:rsidR="00E45E24" w:rsidRPr="002221F7" w:rsidRDefault="00E45E24" w:rsidP="00E45E2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Разработка и реализация педагогических технологий, методик обучения и воспитания, повышающих эффективность подготовки квалифицированных рабочих и служащих и специалистов среднего звена, их конкурентоспособность на рынке труда.</w:t>
      </w:r>
    </w:p>
    <w:p w14:paraId="137A4664" w14:textId="77777777" w:rsidR="00E45E24" w:rsidRPr="002221F7" w:rsidRDefault="00E45E24" w:rsidP="00E45E2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Создание и совершенствование комплекса учебно-методического обеспечения образовательного процесса по учебным дисциплинам «Математика» и «Информатика».</w:t>
      </w:r>
    </w:p>
    <w:p w14:paraId="54EB2FB6" w14:textId="77777777" w:rsidR="00E45E24" w:rsidRPr="002221F7" w:rsidRDefault="00E45E24" w:rsidP="00E45E2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Повышение профессиональной квалификации и методического мастерства членов УМО, обеспечение проведения на высоком профессиональном уровне всех видов учебных занятий по дисциплинам «Математика» и «Информатика».</w:t>
      </w:r>
    </w:p>
    <w:p w14:paraId="5D923A99" w14:textId="77777777" w:rsidR="00E45E24" w:rsidRPr="002221F7" w:rsidRDefault="00E45E24" w:rsidP="00E45E2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Изучение и распространение передового педагогического опыта учебно-воспитательной и методической работы преподавателей.</w:t>
      </w:r>
    </w:p>
    <w:p w14:paraId="2CF4E3DE" w14:textId="77777777" w:rsidR="002221F7" w:rsidRPr="002221F7" w:rsidRDefault="002221F7" w:rsidP="00E45E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8C590F" w14:textId="13FEB1BA" w:rsidR="00E45E24" w:rsidRPr="002221F7" w:rsidRDefault="00E45E24" w:rsidP="00E45E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В ходе заседания были рассмотрены следующие вопросы:</w:t>
      </w:r>
    </w:p>
    <w:p w14:paraId="76F76B8C" w14:textId="373A15A1" w:rsidR="00E45E24" w:rsidRPr="002221F7" w:rsidRDefault="007F13BB" w:rsidP="00217D72">
      <w:pPr>
        <w:pStyle w:val="a3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Обновление базы данных о кадровом составе</w:t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учебно-методического объединения педагогов общеобразовательных дисциплин предметной области «Математика и информатика».</w:t>
      </w:r>
    </w:p>
    <w:p w14:paraId="4A5C9E19" w14:textId="2301FD31" w:rsidR="007F13BB" w:rsidRPr="002221F7" w:rsidRDefault="007F13BB" w:rsidP="00217D72">
      <w:pPr>
        <w:pStyle w:val="a3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lastRenderedPageBreak/>
        <w:t>Подведение итогов деятельности учебно-методического объединения педагогов общеобразовательных дисциплин предметной области «Математика и информатика» за 2024 год.</w:t>
      </w:r>
    </w:p>
    <w:p w14:paraId="1CFE34CA" w14:textId="77777777" w:rsidR="007F13BB" w:rsidRPr="002221F7" w:rsidRDefault="007F13BB" w:rsidP="00217D72">
      <w:pPr>
        <w:pStyle w:val="a3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О поощрении активных участников учебно-методического объединения педагогов общеобразовательных дисциплин предметной области «Математика и информатика».</w:t>
      </w:r>
    </w:p>
    <w:p w14:paraId="1E5B042A" w14:textId="3AEDE915" w:rsidR="007F13BB" w:rsidRPr="002221F7" w:rsidRDefault="007F13BB" w:rsidP="00217D72">
      <w:pPr>
        <w:pStyle w:val="a3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Постановка задач деятельности учебно-методического объединения педагогов общеобразовательных дисциплин предметной области «Математика и информатика» на 2025 год.</w:t>
      </w:r>
    </w:p>
    <w:p w14:paraId="5413A897" w14:textId="78C349C2" w:rsidR="007F13BB" w:rsidRPr="002221F7" w:rsidRDefault="007F13BB" w:rsidP="00217D72">
      <w:pPr>
        <w:pStyle w:val="a3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Об участии педагогов в Республиканском конкурсе «Педагог года Донецкой Народной Республики» (в номинациях «Мастер года» и «Наставничество на рабочем месте»).</w:t>
      </w:r>
    </w:p>
    <w:p w14:paraId="76F19368" w14:textId="2F729401" w:rsidR="007F13BB" w:rsidRPr="002221F7" w:rsidRDefault="007F13BB" w:rsidP="00217D72">
      <w:pPr>
        <w:pStyle w:val="a3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>О возможностях презентовать опыт работы для аттестуемых преподавателей.</w:t>
      </w:r>
    </w:p>
    <w:p w14:paraId="59A4AAF3" w14:textId="105EE3E3" w:rsidR="007F13BB" w:rsidRPr="002221F7" w:rsidRDefault="007F13BB" w:rsidP="00217D72">
      <w:pPr>
        <w:pStyle w:val="a3"/>
        <w:numPr>
          <w:ilvl w:val="0"/>
          <w:numId w:val="4"/>
        </w:numPr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1F7">
        <w:rPr>
          <w:rFonts w:ascii="Times New Roman" w:hAnsi="Times New Roman" w:cs="Times New Roman"/>
          <w:sz w:val="28"/>
          <w:szCs w:val="28"/>
        </w:rPr>
        <w:t xml:space="preserve">Об активизации подготовки методических разработок и статей, их </w:t>
      </w:r>
      <w:r w:rsidR="00B50587" w:rsidRPr="002221F7">
        <w:rPr>
          <w:rFonts w:ascii="Times New Roman" w:hAnsi="Times New Roman" w:cs="Times New Roman"/>
          <w:sz w:val="28"/>
          <w:szCs w:val="28"/>
        </w:rPr>
        <w:t xml:space="preserve">публикации </w:t>
      </w:r>
      <w:r w:rsidR="00B50587" w:rsidRPr="002221F7">
        <w:rPr>
          <w:rFonts w:ascii="Times New Roman" w:hAnsi="Times New Roman"/>
          <w:sz w:val="28"/>
          <w:szCs w:val="28"/>
        </w:rPr>
        <w:t>на методическом портале «Сокровищница педагога СПО», в электронном научно-методическом журнале «Профессиональное образование: теория, практика, инновации», в научно-методическом журнале «Вестник профессионального образования».</w:t>
      </w:r>
    </w:p>
    <w:p w14:paraId="235926A0" w14:textId="53F8C581" w:rsidR="00B50587" w:rsidRPr="002221F7" w:rsidRDefault="00B50587" w:rsidP="00110C99">
      <w:pPr>
        <w:pStyle w:val="a3"/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sz w:val="28"/>
          <w:szCs w:val="28"/>
        </w:rPr>
        <w:t>По итогам заседания преподаватели приняли единогласное решение по одобрению</w:t>
      </w:r>
      <w:r w:rsidR="00110C99" w:rsidRPr="002221F7">
        <w:rPr>
          <w:rFonts w:ascii="Times New Roman" w:hAnsi="Times New Roman" w:cs="Times New Roman"/>
          <w:sz w:val="28"/>
          <w:szCs w:val="28"/>
        </w:rPr>
        <w:t xml:space="preserve"> задач деятельности </w:t>
      </w:r>
      <w:r w:rsidR="00110C99"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учебно-методического объединения педагогов общеобразовательных дисциплин предметной области «Математика и информатика» на 2025 год.</w:t>
      </w:r>
    </w:p>
    <w:p w14:paraId="7F3C0D0E" w14:textId="3DCDC2B4" w:rsidR="00110C99" w:rsidRPr="002221F7" w:rsidRDefault="00110C99" w:rsidP="00110C99">
      <w:pPr>
        <w:pStyle w:val="a3"/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</w:p>
    <w:p w14:paraId="19B34D88" w14:textId="0EB22197" w:rsidR="00110C99" w:rsidRPr="002221F7" w:rsidRDefault="00110C99" w:rsidP="00110C99">
      <w:pPr>
        <w:pStyle w:val="a3"/>
        <w:tabs>
          <w:tab w:val="left" w:pos="993"/>
        </w:tabs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</w:p>
    <w:p w14:paraId="62BF66C2" w14:textId="7039D2B1" w:rsidR="00110C99" w:rsidRPr="002221F7" w:rsidRDefault="00110C99" w:rsidP="00110C99">
      <w:pPr>
        <w:pStyle w:val="a3"/>
        <w:tabs>
          <w:tab w:val="left" w:pos="993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Председатель УМО</w:t>
      </w:r>
    </w:p>
    <w:p w14:paraId="2B82662E" w14:textId="77777777" w:rsidR="00110C99" w:rsidRPr="002221F7" w:rsidRDefault="00110C99" w:rsidP="00110C99">
      <w:pPr>
        <w:pStyle w:val="a3"/>
        <w:tabs>
          <w:tab w:val="left" w:pos="993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педагогов общеобразовательных </w:t>
      </w:r>
    </w:p>
    <w:p w14:paraId="64FED3C0" w14:textId="77777777" w:rsidR="00110C99" w:rsidRPr="002221F7" w:rsidRDefault="00110C99" w:rsidP="00110C99">
      <w:pPr>
        <w:pStyle w:val="a3"/>
        <w:tabs>
          <w:tab w:val="left" w:pos="993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дисциплин предметной области </w:t>
      </w:r>
    </w:p>
    <w:p w14:paraId="7554D2BF" w14:textId="49D6976F" w:rsidR="00110C99" w:rsidRDefault="00110C99" w:rsidP="00110C99">
      <w:pPr>
        <w:pStyle w:val="a3"/>
        <w:tabs>
          <w:tab w:val="left" w:pos="993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«Математика и информатика» </w:t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ab/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ab/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ab/>
      </w:r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ab/>
        <w:t xml:space="preserve">Н.А. </w:t>
      </w:r>
      <w:proofErr w:type="spellStart"/>
      <w:r w:rsidRPr="002221F7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Дулина</w:t>
      </w:r>
      <w:proofErr w:type="spellEnd"/>
    </w:p>
    <w:p w14:paraId="487C6AB8" w14:textId="6816F62C" w:rsidR="002221F7" w:rsidRDefault="002221F7" w:rsidP="00110C99">
      <w:pPr>
        <w:pStyle w:val="a3"/>
        <w:tabs>
          <w:tab w:val="left" w:pos="993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</w:p>
    <w:p w14:paraId="53EEF450" w14:textId="111F8458" w:rsidR="002221F7" w:rsidRDefault="002221F7" w:rsidP="00110C99">
      <w:pPr>
        <w:pStyle w:val="a3"/>
        <w:tabs>
          <w:tab w:val="left" w:pos="993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</w:p>
    <w:p w14:paraId="0124F14D" w14:textId="0149B579" w:rsidR="002221F7" w:rsidRDefault="002221F7" w:rsidP="00110C99">
      <w:pPr>
        <w:pStyle w:val="a3"/>
        <w:tabs>
          <w:tab w:val="left" w:pos="993"/>
        </w:tabs>
        <w:spacing w:before="120" w:after="0" w:line="240" w:lineRule="auto"/>
        <w:ind w:left="0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</w:p>
    <w:p w14:paraId="43B21427" w14:textId="7CF53646" w:rsidR="002221F7" w:rsidRDefault="002221F7" w:rsidP="002221F7">
      <w:pPr>
        <w:pStyle w:val="a3"/>
        <w:tabs>
          <w:tab w:val="left" w:pos="993"/>
        </w:tabs>
        <w:spacing w:before="120" w:after="0" w:line="240" w:lineRule="auto"/>
        <w:ind w:left="0"/>
        <w:jc w:val="center"/>
        <w:rPr>
          <w:rFonts w:cstheme="minorHAnsi"/>
          <w:b/>
          <w:bCs/>
          <w:noProof/>
          <w:color w:val="002060"/>
          <w:spacing w:val="-2"/>
          <w:sz w:val="44"/>
          <w:szCs w:val="44"/>
          <w:shd w:val="clear" w:color="auto" w:fill="FFFFFF"/>
        </w:rPr>
      </w:pPr>
      <w:bookmarkStart w:id="0" w:name="_GoBack"/>
      <w:bookmarkEnd w:id="0"/>
    </w:p>
    <w:p w14:paraId="4086772B" w14:textId="1CCE06B7" w:rsidR="002221F7" w:rsidRDefault="002221F7" w:rsidP="002221F7">
      <w:pPr>
        <w:pStyle w:val="a3"/>
        <w:tabs>
          <w:tab w:val="left" w:pos="993"/>
        </w:tabs>
        <w:spacing w:before="120" w:after="0" w:line="240" w:lineRule="auto"/>
        <w:ind w:left="0"/>
        <w:jc w:val="center"/>
        <w:rPr>
          <w:rFonts w:cstheme="minorHAnsi"/>
          <w:b/>
          <w:bCs/>
          <w:noProof/>
          <w:color w:val="002060"/>
          <w:spacing w:val="-2"/>
          <w:sz w:val="44"/>
          <w:szCs w:val="44"/>
          <w:shd w:val="clear" w:color="auto" w:fill="FFFFFF"/>
        </w:rPr>
      </w:pPr>
    </w:p>
    <w:p w14:paraId="07FBBFAC" w14:textId="73D66D49" w:rsidR="002221F7" w:rsidRDefault="002221F7" w:rsidP="002221F7">
      <w:pPr>
        <w:pStyle w:val="a3"/>
        <w:tabs>
          <w:tab w:val="left" w:pos="993"/>
        </w:tabs>
        <w:spacing w:before="120" w:after="0" w:line="240" w:lineRule="auto"/>
        <w:ind w:left="0"/>
        <w:jc w:val="center"/>
        <w:rPr>
          <w:rFonts w:cstheme="minorHAnsi"/>
          <w:b/>
          <w:bCs/>
          <w:noProof/>
          <w:color w:val="002060"/>
          <w:spacing w:val="-2"/>
          <w:sz w:val="44"/>
          <w:szCs w:val="44"/>
          <w:shd w:val="clear" w:color="auto" w:fill="FFFFFF"/>
        </w:rPr>
      </w:pPr>
    </w:p>
    <w:p w14:paraId="4DB41EB9" w14:textId="77777777" w:rsidR="002221F7" w:rsidRDefault="002221F7" w:rsidP="002221F7">
      <w:pPr>
        <w:pStyle w:val="a3"/>
        <w:tabs>
          <w:tab w:val="left" w:pos="993"/>
        </w:tabs>
        <w:spacing w:before="120" w:after="0" w:line="240" w:lineRule="auto"/>
        <w:ind w:left="0"/>
        <w:jc w:val="center"/>
        <w:rPr>
          <w:rFonts w:cstheme="minorHAnsi"/>
          <w:b/>
          <w:bCs/>
          <w:noProof/>
          <w:color w:val="002060"/>
          <w:spacing w:val="-2"/>
          <w:sz w:val="44"/>
          <w:szCs w:val="44"/>
          <w:shd w:val="clear" w:color="auto" w:fill="FFFFFF"/>
        </w:rPr>
      </w:pPr>
    </w:p>
    <w:p w14:paraId="0E4CC3AC" w14:textId="74A53E8B" w:rsidR="002221F7" w:rsidRDefault="002221F7" w:rsidP="002221F7">
      <w:pPr>
        <w:pStyle w:val="a3"/>
        <w:tabs>
          <w:tab w:val="left" w:pos="993"/>
        </w:tabs>
        <w:spacing w:before="120" w:after="0" w:line="240" w:lineRule="auto"/>
        <w:ind w:left="0"/>
        <w:jc w:val="center"/>
        <w:rPr>
          <w:rFonts w:cstheme="minorHAnsi"/>
          <w:b/>
          <w:bCs/>
          <w:color w:val="002060"/>
          <w:spacing w:val="-2"/>
          <w:sz w:val="44"/>
          <w:szCs w:val="44"/>
          <w:shd w:val="clear" w:color="auto" w:fill="FFFFFF"/>
        </w:rPr>
      </w:pPr>
    </w:p>
    <w:p w14:paraId="1423BF19" w14:textId="5A8020DF" w:rsidR="002221F7" w:rsidRDefault="002221F7" w:rsidP="002221F7">
      <w:pPr>
        <w:pStyle w:val="a3"/>
        <w:tabs>
          <w:tab w:val="left" w:pos="993"/>
        </w:tabs>
        <w:spacing w:before="120" w:after="0" w:line="240" w:lineRule="auto"/>
        <w:ind w:left="0"/>
        <w:jc w:val="center"/>
        <w:rPr>
          <w:rFonts w:cstheme="minorHAnsi"/>
          <w:b/>
          <w:bCs/>
          <w:color w:val="002060"/>
          <w:spacing w:val="-2"/>
          <w:sz w:val="44"/>
          <w:szCs w:val="44"/>
          <w:shd w:val="clear" w:color="auto" w:fill="FFFFFF"/>
        </w:rPr>
      </w:pPr>
    </w:p>
    <w:p w14:paraId="18B9627E" w14:textId="77777777" w:rsidR="002221F7" w:rsidRDefault="002221F7" w:rsidP="002221F7">
      <w:pPr>
        <w:pStyle w:val="a3"/>
        <w:tabs>
          <w:tab w:val="left" w:pos="993"/>
        </w:tabs>
        <w:spacing w:before="120" w:after="0" w:line="240" w:lineRule="auto"/>
        <w:ind w:left="0"/>
        <w:jc w:val="center"/>
        <w:rPr>
          <w:rFonts w:cstheme="minorHAnsi"/>
          <w:b/>
          <w:bCs/>
          <w:color w:val="002060"/>
          <w:spacing w:val="-2"/>
          <w:sz w:val="44"/>
          <w:szCs w:val="44"/>
          <w:shd w:val="clear" w:color="auto" w:fill="FFFFFF"/>
        </w:rPr>
      </w:pPr>
    </w:p>
    <w:sectPr w:rsidR="00222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D0739"/>
    <w:multiLevelType w:val="hybridMultilevel"/>
    <w:tmpl w:val="5080CD68"/>
    <w:lvl w:ilvl="0" w:tplc="061230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1F6624"/>
    <w:multiLevelType w:val="hybridMultilevel"/>
    <w:tmpl w:val="86784C80"/>
    <w:lvl w:ilvl="0" w:tplc="1FD82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35D7C"/>
    <w:multiLevelType w:val="hybridMultilevel"/>
    <w:tmpl w:val="713470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5C553BA"/>
    <w:multiLevelType w:val="hybridMultilevel"/>
    <w:tmpl w:val="7980A5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D45"/>
    <w:rsid w:val="00110C99"/>
    <w:rsid w:val="001F6A97"/>
    <w:rsid w:val="00217D72"/>
    <w:rsid w:val="002221F7"/>
    <w:rsid w:val="00365D45"/>
    <w:rsid w:val="004622DD"/>
    <w:rsid w:val="004B19CA"/>
    <w:rsid w:val="004B4EAC"/>
    <w:rsid w:val="004C634E"/>
    <w:rsid w:val="0056792B"/>
    <w:rsid w:val="00786054"/>
    <w:rsid w:val="007D4BE7"/>
    <w:rsid w:val="007E657D"/>
    <w:rsid w:val="007F13BB"/>
    <w:rsid w:val="008216CF"/>
    <w:rsid w:val="00854047"/>
    <w:rsid w:val="009B7FDE"/>
    <w:rsid w:val="00A31FF0"/>
    <w:rsid w:val="00AC520E"/>
    <w:rsid w:val="00B50587"/>
    <w:rsid w:val="00B6002B"/>
    <w:rsid w:val="00CB3D2C"/>
    <w:rsid w:val="00E4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5F5E"/>
  <w15:chartTrackingRefBased/>
  <w15:docId w15:val="{6621D5E6-FCD4-4574-8899-E0840E18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860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2025-03-03T10:51:00Z</dcterms:created>
  <dcterms:modified xsi:type="dcterms:W3CDTF">2025-03-03T11:05:00Z</dcterms:modified>
</cp:coreProperties>
</file>